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一、项目概况及总体要求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本次招标项目为郑州高新区智慧城市数智治理平台二期项目。</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内容：郑州高新区智慧城市数智治理平台二期项目，以城运中心为运行实体，重塑事件办理流程，提升要素数据治理，扩展智能化场景应用，打造网格治理工具，通过构建高新区城运平台体系，与市级平台实现业务及数据互联互通，全面助力网格化基层治理工作再上新台阶，并满足市级各项交办任务以及考核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质量要求：符合国家及行业相关标准，满足采购人需求；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服务期限：24个月</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合同履行期限： 同服务期限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二、建设内容及功能要求</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重要标准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国家政策法规</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《中华人民共和国个人信息保护法》（2021年8月20日第十三届全国人民代表大会常务委员会第三十次会议通过）；</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《中华人民共和国数据安全法》（2021年6月10日第十三届全国人民代表大会常务委员会第二十九次会议通过）；</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《中华人民共和国密码法》（2019年10月26日第十三届全国人民代表大会常务委员会第十四次会议通过）；</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《中华人民共和国网络安全法》（2016年11月7日第十二届全国人民代表大会常务委员会第二十四次会议通过）。</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《国家政务信息化项目建设管理办法》（国办发〔2019〕57号）；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《中共中央国务院印发数字中国建设整体布局规划》 （2023年02月27日 ）；</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住房和城乡建设部办公厅关于全面加快建设城市运行管理服务平台的通知（建办督[2021] 54号）；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《中共中央国务院关于构建数据基础制度更好发挥数据要素作用的意见》（2022年12月02日）；</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《国务院办公厅关于印发全国一体化政务大数据体系建设指南的通知》（2022年09月13日）；</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《国务院关于加强数字政府建设的指导意见》（2022年06月23日 ）；</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《国务院关于印发“十四五”数字经济发展规划的通知》（2021年12月12日  ）；</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《中华人民共和国国民经济和社会发展第十四个五年规划和2035年远景目标纲要》（2021年3月）；</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《“十四五”国家信息化规划》（2021年12月）；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地方政策法规</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《河南省加强数字政府建设实施方案（2023—2025年）》</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《河南省“十四五”数字经济和信息化发展规划》（豫政〔2021〕51 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中共郑州市委办公厅《关于党建引领推进网格化基层治理的意见》 （2022年3月1日）；</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中共郑州市委办公厅《2023 年全市党建引领网格化基层治理重点工作任务分解》的通知（2023年2月8日）；</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中共郑州市委组织部《关于进一步深化市直机关“双报到”工作机制开展“街道吹哨 部门报到”“社区吹哨 党员报到”活动的通知》；</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河南省财政厅关于印发《关于省级政务信息化建设项目支出预算标准的规定（试行）》的通知（豫财预〔2020〕81号）；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河南省财政厅关于印发《关于省级信息化运行维护项目支出预算标准的规定（试行）》的通知（豫财预〔2020〕67号）；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《河南省自然资源厅办公室关于开展试点地区不动产登记全域通办工作的意见》（豫自然资办函〔2020〕12号）；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《河南省人民政府关于印发〈河南省自然资源统一确权登记总体工作方案〉的通知》（豫政〔2020〕12号）；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《关于省级政务信息化建设项目支出预算标准的规定（试行）》（豫财预2020-81号）；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《河南省数字政府建设总体规划（2020-2022年）》（豫政〔2020〕35号）；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《河南省人民政府办公厅关于加快推进新型智慧城市建设的指导意见》（豫政办〔2020〕27号）；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《郑州市政府信息资源共享管理办法》(郑州市人民政府令213号)；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《郑州市新型智慧城市建设三年行动计划工作推进方案》（郑政文〔2018〕147号）；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《郑州市城市精细化管理服务三年行动实施方案》（郑政〔2018〕32号）；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《郑州建设国家中心城市行动纲要（2017-2035年）》（2017年12月21日郑州市第十四届人民代表大会常务委员会第三十三次会议通过）；</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《郑州市政务信息化项目建设管理暂行办法》(郑政文〔2020〕70号)；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《郑州高新技术产业开发区管理委员会关于印发2020年郑州高新区大城管工作实施方案的通知》（郑开管文〔2020〕110号）；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《郑州高新技术产业开发区管理委员会关于印发郑州高新区城市服务管理及综合执法重心下移实施方案的通知》（郑开管文〔2020〕123号）；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《关于印发郑州高新区进一步改进城市精细化管理工作专案的通知》（郑开双改办〔2020〕4号）；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《郑州市政府信息资源共享管理办法》（郑州市人民政府令213号）；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《郑州市人民政府办公厅关于印发进一步加快郑州市政务服务网建设工作方案的通知》（郑政办文〔2015〕37号）；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《郑州市加快数字经济发展实施方案（2020—2022年）》（郑政文〔2020〕8号）；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《郑州市政务信息化项目建设管理暂行办法》（郑政文〔2020〕70号）；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《郑州市政务数据安全管理暂行办法》（郑政〔2020〕22号）；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《关于加快推进新型智慧城市建设的指导意见》（郑政〔2020〕27号）。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标准与规范</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《中国软件行业基准数据》（CSBMK®-202210）；</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《新型智慧城市评价指标》（GB/T 33356-2022）；</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《智慧城市顶层设计指南》（GB/T 36333-2018）；</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《国家电子政务外网安全等级保护基本要求》（GW 0103—2014）；</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《国家电子政务外网安全等级保护实施指南》（GW 0104—2014）；</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《信息安全技术数据交易服务安全要求》（GB/T 37932-2019）；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《信息安全技术网络存储安全技术要求》（GB/T 37939-2019）；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《信息安全技术智慧城市安全体系框架》（GB/T 37971-2019）；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《信息安全技术云计算服务运行监管框架》（GB/T 37972-2019）；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《信息安全技术大数据安全管理指南》（GB/T 37973-2019）；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《信息安全技术数据库管理系统安全技术要求》（GB/T 20273-2019）；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《城市市政综合监管信息系统管理部件和事件信息采集》（CJ/T 422-2013）；</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《信息安全技术网络安全等级保护安全设计技术要求》（GB/T 25070-2019）；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《软件工程软件开发成本度量规范》（GB/T 36964-2018）；</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 信息系统安全保护等级定级指南》（GB/T 22240-2020）；</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 网络安全等级保护基本要求》（GB/T 22239-2019）；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 网络安全等级保护设计技术要求》（GB/T 25070-2019）；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《信息安全技术 网络安全等级保护实施指南》（GB/T 25058-2019）；</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《计算机软件需求规格说明规范》（GB/T 9385-2008）；</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《计算机软件测试文件编制规范》（GB/T 9386-2008）；</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《计算机软件测试规范》（GB/T 15532-2008）；</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《计算机软件可靠性和可维护性管理》（GB/T 14394-2008）；</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《软件质量量化评价规范》（GB/T 32904-2016）；</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《软件测试成本度量规范》（GB/T 32911-2016）；</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《系统与软件功能性》（GB/T 29831-2013）；</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《系统与软件可靠性》（GB/T 29832-2013）；</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《系统与软件可移植性》（GB/T 29833-2013）；</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《系统与软件维护性》（GB/T 29834-2013）；</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《系统与软件效率》（GB/T 29835-2013）；</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《系统与软件易用性》（GB/T 29836-2013）；</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《云计算数据中心基本要求》（GB/T 34982-2017）；</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《信息技术 云数据存储和管理》（GB/T 31916-2015）；</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《系统和软件工程 生存周期管理 过程描述指南》（GB/T 30999-2014）。</w:t>
      </w:r>
    </w:p>
    <w:p>
      <w:pPr>
        <w:keepNext w:val="0"/>
        <w:keepLines w:val="0"/>
        <w:pageBreakBefore w:val="0"/>
        <w:widowControl w:val="0"/>
        <w:numPr>
          <w:ilvl w:val="1"/>
          <w:numId w:val="1"/>
        </w:numPr>
        <w:kinsoku/>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项目建设目标</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郑州高新区智慧城市数智治理平台一期项目的基础上，认真贯彻落实市委市政府关于加强基层治理体系和治理能力现代化建设的工作部署，加快推进党建引领网格化基层治理工作，按照“平台建起来、队伍拉起来、数据活起来、机制转起来、事件跑起来、中心统起来”“六个起来”工作要求，以城运中心为运行实体，重塑事件办理流程，提升要素数据治理，扩展智能化场景应用，打造网格治理工具，通过构建高新区城运平台体系，与市级平台实现业务及数据互联互通，全面助力网格化基层治理工作再上新台阶，并满足市级各项交办任务以及考核要求。</w:t>
      </w:r>
    </w:p>
    <w:p>
      <w:pPr>
        <w:keepNext w:val="0"/>
        <w:keepLines w:val="0"/>
        <w:pageBreakBefore w:val="0"/>
        <w:widowControl w:val="0"/>
        <w:numPr>
          <w:ilvl w:val="1"/>
          <w:numId w:val="1"/>
        </w:numPr>
        <w:kinsoku/>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建设需求</w:t>
      </w:r>
    </w:p>
    <w:p>
      <w:pPr>
        <w:keepNext w:val="0"/>
        <w:keepLines w:val="0"/>
        <w:pageBreakBefore w:val="0"/>
        <w:widowControl w:val="0"/>
        <w:numPr>
          <w:ilvl w:val="2"/>
          <w:numId w:val="2"/>
        </w:numPr>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城运平台需求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郑州市关于“三级城运平台”的建设要求，区级城运平台围绕“观、管、联、处”功能定位，办事处级围绕“统、管、处、战”功能定位，打造高新区区、办两级城运平台，纵向联通市、区、办三级城运平台，横向整合本级相关业务系统，并延伸至社区和网格工作端，同时配备无人机机场和云屏作为支撑，实现数据一屏展现、指标一屏分析、指挥一屏联动、事件一屏闭环。</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数据中台需求</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采用新的技术架构体系对数据中台进行功能重构，实现郑州高新区城市大脑数据中台的统一数据汇集、数据运营管理及数据存储，增加数据安全、数据标签、主数据管理等功能模块，支撑高新区快速迭代业务需求。</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数据要素治理需求</w:t>
      </w:r>
    </w:p>
    <w:p>
      <w:pPr>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郑州市印发的《郑州市六要素主题库基础数据暂行标准》文件指导，基于网格人员数据核查工作开展，规范人、地、组织要素数据标准，实现要素数据归集、更新和分级分类授权，并与市级保持双向流动，提供多维度专题数据挖掘分析。</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数智治理一张网需求</w:t>
      </w:r>
    </w:p>
    <w:p>
      <w:pPr>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根据郑州市城运中心体系建设要求，</w:t>
      </w:r>
      <w:r>
        <w:rPr>
          <w:rFonts w:hint="eastAsia" w:ascii="宋体" w:hAnsi="宋体" w:eastAsia="宋体" w:cs="宋体"/>
          <w:color w:val="000000" w:themeColor="text1"/>
          <w:sz w:val="21"/>
          <w:szCs w:val="21"/>
          <w:lang w:eastAsia="zh-Hans"/>
          <w14:textFill>
            <w14:solidFill>
              <w14:schemeClr w14:val="tx1"/>
            </w14:solidFill>
          </w14:textFill>
        </w:rPr>
        <w:t>依托数智治理体系，</w:t>
      </w:r>
      <w:r>
        <w:rPr>
          <w:rFonts w:hint="eastAsia" w:ascii="宋体" w:hAnsi="宋体" w:eastAsia="宋体" w:cs="宋体"/>
          <w:color w:val="000000" w:themeColor="text1"/>
          <w:sz w:val="21"/>
          <w:szCs w:val="21"/>
          <w14:textFill>
            <w14:solidFill>
              <w14:schemeClr w14:val="tx1"/>
            </w14:solidFill>
          </w14:textFill>
        </w:rPr>
        <w:t>对高新区案件流转平台系统进行整体升级改造，实现市、区平台无缝对接，助力建立全市统一的责任事项清单标准库，推动高新区城运中心平台符合郑州市市域社会治理能力不断提升的需求。</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要素一张图需求</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为了</w:t>
      </w:r>
      <w:r>
        <w:rPr>
          <w:rFonts w:hint="eastAsia" w:ascii="宋体" w:hAnsi="宋体" w:eastAsia="宋体" w:cs="宋体"/>
          <w:color w:val="000000" w:themeColor="text1"/>
          <w:sz w:val="21"/>
          <w:szCs w:val="21"/>
          <w:lang w:eastAsia="zh-Hans"/>
          <w14:textFill>
            <w14:solidFill>
              <w14:schemeClr w14:val="tx1"/>
            </w14:solidFill>
          </w14:textFill>
        </w:rPr>
        <w:t>满足</w:t>
      </w:r>
      <w:r>
        <w:rPr>
          <w:rFonts w:hint="eastAsia" w:ascii="宋体" w:hAnsi="宋体" w:eastAsia="宋体" w:cs="宋体"/>
          <w:color w:val="000000" w:themeColor="text1"/>
          <w:sz w:val="21"/>
          <w:szCs w:val="21"/>
          <w14:textFill>
            <w14:solidFill>
              <w14:schemeClr w14:val="tx1"/>
            </w14:solidFill>
          </w14:textFill>
        </w:rPr>
        <w:t>业务发展，对要素一张图进行升级，包括基础数据采集和更新、数据分析、数据加工处理；基础数据采集和更新-遥感数据采集，基础数据采集和更新-白模数据制作，数据分析-分析问题形成事件，数据加工处理-矢量数据更新，数据加工处理-数据加工处理</w:t>
      </w:r>
      <w:r>
        <w:rPr>
          <w:rFonts w:hint="eastAsia" w:ascii="宋体" w:hAnsi="宋体" w:eastAsia="宋体" w:cs="宋体"/>
          <w:color w:val="000000" w:themeColor="text1"/>
          <w:sz w:val="21"/>
          <w:szCs w:val="21"/>
          <w:lang w:eastAsia="zh-Hans"/>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网格人员主数据管理工具需求</w:t>
      </w:r>
    </w:p>
    <w:p>
      <w:pPr>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围绕市级统一网格组织架构要求，实现系统间打通、数据及时更新，线上与线下连贯，按照市网格化工作要求统计网格人员激活与活跃状态，支撑考核工作开展，统一网格人员管理途径，确保各系统间信息一致。</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视频联网平台需求</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通过在政务外网区域建设视频联网平台，整合、汇聚高新区级公共安全领域的视频监控，规范接入视频图像资源目录，规避安全风险。</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微治理需求</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通过数字技术和基层治理相结合，建立融合智能化、服务化、精细化的基层治理模式，助力政府实现高效、便民、科学的管理，实现政府与公民群众之间的沟通和互动，促进了政府和社会关系的协调和共赢。</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AR城市云图</w:t>
      </w:r>
      <w:r>
        <w:rPr>
          <w:rFonts w:hint="eastAsia" w:ascii="宋体" w:hAnsi="宋体" w:eastAsia="宋体" w:cs="宋体"/>
          <w:color w:val="000000" w:themeColor="text1"/>
          <w:sz w:val="21"/>
          <w:szCs w:val="21"/>
          <w14:textFill>
            <w14:solidFill>
              <w14:schemeClr w14:val="tx1"/>
            </w14:solidFill>
          </w14:textFill>
        </w:rPr>
        <w:tab/>
      </w:r>
    </w:p>
    <w:p>
      <w:pPr>
        <w:pStyle w:val="7"/>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聚焦视频图像信息应用和资源整合建设，以实现“增强视频技术”为核心，为处置突发事件、维护社会稳定提供有力的科技支撑，构建新型AR全景指挥体系，实现目标和数据的关联融合与直观展示。</w:t>
      </w:r>
    </w:p>
    <w:p>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市级应用集成需求</w:t>
      </w:r>
    </w:p>
    <w:p>
      <w:pPr>
        <w:pStyle w:val="6"/>
        <w:keepNext w:val="0"/>
        <w:keepLines w:val="0"/>
        <w:pageBreakBefore w:val="0"/>
        <w:widowControl w:val="0"/>
        <w:kinsoku/>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将随手记、智能日志、网格学堂、基层防汛、值班管理等应用进行改造并进行分级部署，通过钉钉进行透出，实现高新区用户直接使用钉钉访问相关应用，满足市级考核要求。</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项目建设内容</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郑州高新区智慧城市数智治理平台二期项目主要建设如下内容：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905"/>
        <w:gridCol w:w="4068"/>
        <w:gridCol w:w="69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shd w:val="clear" w:color="auto" w:fill="80C588" w:themeFill="background1" w:themeFillShade="BF"/>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序号</w:t>
            </w:r>
          </w:p>
        </w:tc>
        <w:tc>
          <w:tcPr>
            <w:tcW w:w="1905" w:type="dxa"/>
            <w:shd w:val="clear" w:color="auto" w:fill="80C588" w:themeFill="background1" w:themeFillShade="BF"/>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建设内容</w:t>
            </w:r>
          </w:p>
        </w:tc>
        <w:tc>
          <w:tcPr>
            <w:tcW w:w="4068" w:type="dxa"/>
            <w:shd w:val="clear" w:color="auto" w:fill="80C588" w:themeFill="background1" w:themeFillShade="BF"/>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详细描述</w:t>
            </w:r>
          </w:p>
        </w:tc>
        <w:tc>
          <w:tcPr>
            <w:tcW w:w="694" w:type="dxa"/>
            <w:shd w:val="clear" w:color="auto" w:fill="80C588" w:themeFill="background1" w:themeFillShade="BF"/>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单位</w:t>
            </w:r>
          </w:p>
        </w:tc>
        <w:tc>
          <w:tcPr>
            <w:tcW w:w="940" w:type="dxa"/>
            <w:shd w:val="clear" w:color="auto" w:fill="80C588" w:themeFill="background1" w:themeFillShade="BF"/>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shd w:val="clear" w:color="auto" w:fill="9FD3A4" w:themeFill="background1" w:themeFillShade="D9"/>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一、业务应用系统及服务建设内容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城运平台</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围绕郑州市构建“三级城运平台”运行管理架构，郑州高新区新建城市运行管理平台，区级平台围绕“观、管、联、处”功能定位，办事处级城运平台围绕“统、管、处、战”定位，按照统一标准、统一规范、统一要求，统筹推动辖区5个办事处级城运平台建设，对接市级运行管理平台，联通本级相关业务系统，延伸构建社区和网格工作端，打通高新区运行中心与辖区各级各部门的事件流转、指挥调度、处置反馈通道，形成“感知监测、分析预警、指挥调度、实时反馈、督导落实”工作闭环，不断提升敏捷治理、科学治理水平。其中，社区配备云屏，作为社区中屏的承载端；区里统筹配备无人机机场，作为科技手段的升级，服务于日常工作开展。</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数据中台</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围绕前期建设的数据中台进行功能升级，通过采用新的技术架构体系对平台进行功能重构，实现郑州高新区城市大脑数据中台的统一数据汇集和接口汇集服务、统一数据运营管理及统一数据存储，增加数据脱敏、数据访问、数据资产管理等功能模块，更好的支撑高新区快速迭代的业务需求。此外，提供大数据平台和时空大数据平台技术支持服务，保证服务的可用性。</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数据要素治理</w:t>
            </w:r>
          </w:p>
        </w:tc>
        <w:tc>
          <w:tcPr>
            <w:tcW w:w="4068"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聚焦要素数据治理，明晰数据要素主题库的基础数据项，搭建高新区数据要素主题库，规范人、地、组织要素数据标准，实现要素数据归集、更新和分级分类授权，在数据治理过程中，做到数据要素分域下沉，根据权限配置，办事处、社区等单位能够灵活掌握辖区情况。同时，能够为管理决策层提供准确全面的信息数据支撑，根据数据要素的细分类型，提供多维度专题数据挖掘分析。此外，建立应用驱动的更新机制，实现市区数据互通回流。</w:t>
            </w:r>
          </w:p>
        </w:tc>
        <w:tc>
          <w:tcPr>
            <w:tcW w:w="694"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数智治理一张网</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照郑州市党建引领网格化基层治理推进工作要求对数智治理一张网系统进行功能升级迭代，重塑事件流转处置流程，对接郑州市市级平台实现市级、区级事件数据实时对接，保证数据一致性，满足市级考核要求。同时，上线配套的数智治理考核功能，建立完善的考核机制，实现问题发掘多渠道、责任落实细分工、网格治理高效能。</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要素一张图</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围绕前期建设的要素一张图进行升级，包含数据更新维护服务和要素一张图系统升级服务。其中，数据更新维护服务包含三大类六小类实施内容，三大类分别为：基础数据采集和更新、数据分析、数据加工处理。六小类分别为：基础数据采集和更新-遥感数据采集，基础数据采集和更新-白模数据制作，数据分析-分析问题形成事件，数据加工处理-矢量数据更新，数据加工处理-数据加工处理。同时，在前期的基础上扩展数据展示专题数量、增加建设用地管制区信息等展示图层和数据共享的类别和服务类型。</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网格人员主数据管理工具</w:t>
            </w:r>
          </w:p>
        </w:tc>
        <w:tc>
          <w:tcPr>
            <w:tcW w:w="4068"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围绕市级统一网格组织架构要求</w:t>
            </w:r>
            <w:r>
              <w:rPr>
                <w:rFonts w:hint="eastAsia" w:ascii="宋体" w:hAnsi="宋体" w:eastAsia="宋体" w:cs="宋体"/>
                <w:color w:val="000000" w:themeColor="text1"/>
                <w:kern w:val="0"/>
                <w:sz w:val="21"/>
                <w:szCs w:val="21"/>
                <w14:textFill>
                  <w14:solidFill>
                    <w14:schemeClr w14:val="tx1"/>
                  </w14:solidFill>
                </w14:textFill>
              </w:rPr>
              <w:t>，打造网格人员主数据管理工具</w:t>
            </w:r>
            <w:r>
              <w:rPr>
                <w:rFonts w:hint="eastAsia" w:ascii="宋体" w:hAnsi="宋体" w:eastAsia="宋体" w:cs="宋体"/>
                <w:color w:val="000000" w:themeColor="text1"/>
                <w:sz w:val="21"/>
                <w:szCs w:val="21"/>
                <w14:textFill>
                  <w14:solidFill>
                    <w14:schemeClr w14:val="tx1"/>
                  </w14:solidFill>
                </w14:textFill>
              </w:rPr>
              <w:t>，实现系统间打通、数据及时更新，线上与线下连贯，按照市网格化工作要求统计网格人员激活与活跃状态，支撑考核工作开展，统一网格人员管理途径，确保各系统间信息一致。</w:t>
            </w:r>
          </w:p>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p>
        </w:tc>
        <w:tc>
          <w:tcPr>
            <w:tcW w:w="694"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视频联网平台</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在政务外网侧，新建视频联网平台，从各委办局接入各类视频资源，形成统一的视频数据资源池，实现对各类专网、互联网、物联网等视频资源的汇聚，在保障安全、可控的条件下，将视频数据资源池进行开放共享。对后续新建的视频资源进行统一规划，避免重复建设，提高资源可复用性。</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微治理</w:t>
            </w:r>
          </w:p>
        </w:tc>
        <w:tc>
          <w:tcPr>
            <w:tcW w:w="4068"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新建微治理，通过数字技术和基层治理相结合，建立融合智能化、服务化、精细化的基层治理模式，助力政府实现高效、便民、科学的管理，实现政府与公民群众之间的沟通和互动，促进了政府和社会关系的协调和共赢。</w:t>
            </w:r>
          </w:p>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p>
        </w:tc>
        <w:tc>
          <w:tcPr>
            <w:tcW w:w="694"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AR城市云图</w:t>
            </w:r>
          </w:p>
        </w:tc>
        <w:tc>
          <w:tcPr>
            <w:tcW w:w="406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聚焦视频图像信息应用和资源整合建设，新建AR城市云图。以实现“增强视频技术”为核心，为处置突发事件、维护社会稳定提供有力的科技支撑，构建新型AR全景指挥体系，实现目标和数据的关联融合与直观展示，同时对接入的重点点位视图数据进行加密，防止视图数据泄露。</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市级应用集成</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在不改变高新区钉钉架构的基础上，通过对</w:t>
            </w:r>
            <w:r>
              <w:rPr>
                <w:rFonts w:hint="eastAsia" w:ascii="宋体" w:hAnsi="宋体" w:eastAsia="宋体" w:cs="宋体"/>
                <w:color w:val="000000" w:themeColor="text1"/>
                <w:sz w:val="21"/>
                <w:szCs w:val="21"/>
                <w14:textFill>
                  <w14:solidFill>
                    <w14:schemeClr w14:val="tx1"/>
                  </w14:solidFill>
                </w14:textFill>
              </w:rPr>
              <w:t>将随手记、智能日志、网格学堂、基层防汛、值班管理等应用进行改造并进行分级部署，通过钉钉进行透出，实现高新区用户直接使用钉钉访问相关应用，满足市级考核要求。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二、硬件支撑需求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大尺寸云屏</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云屏是具备会议全程管理、专业视频会议、超顺畅书写、高清传屏显示、开放性办公应用环境的一体化智能终端设备，为社区城运平台提供承载。</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小尺寸云屏</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云屏是具备会议全程管理、专业视频会议、超顺畅书写、高清传屏显示、开放性办公应用环境的一体化智能终端设备，为社区城运平台提供承载。</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无人机机场</w:t>
            </w:r>
          </w:p>
        </w:tc>
        <w:tc>
          <w:tcPr>
            <w:tcW w:w="4068"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无人机机场通过采用无人值守和全自动化的作业方式，通过远程操作即可定时定点，自动完成巡视工作。</w:t>
            </w:r>
          </w:p>
        </w:tc>
        <w:tc>
          <w:tcPr>
            <w:tcW w:w="694"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940"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1905"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视图安全网关</w:t>
            </w:r>
          </w:p>
        </w:tc>
        <w:tc>
          <w:tcPr>
            <w:tcW w:w="4068"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对接入的重点点位视图数据进行加密，防止通过网络截获、存储介质拷贝、下载等手段导致视图数据泄露；对调取和使用视图数据进行鉴权后叠加水印，泄露后可以精准溯源。</w:t>
            </w:r>
          </w:p>
        </w:tc>
        <w:tc>
          <w:tcPr>
            <w:tcW w:w="694"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940"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r>
    </w:tbl>
    <w:p>
      <w:pPr>
        <w:keepNext w:val="0"/>
        <w:keepLines w:val="0"/>
        <w:pageBreakBefore w:val="0"/>
        <w:kinsoku/>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overflowPunct/>
        <w:topLinePunct w:val="0"/>
        <w:autoSpaceDE/>
        <w:autoSpaceDN/>
        <w:bidi w:val="0"/>
        <w:spacing w:line="360" w:lineRule="auto"/>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三、技术规格及要求</w:t>
      </w:r>
    </w:p>
    <w:p>
      <w:pPr>
        <w:pStyle w:val="6"/>
        <w:keepNext w:val="0"/>
        <w:keepLines w:val="0"/>
        <w:pageBreakBefore w:val="0"/>
        <w:kinsoku/>
        <w:wordWrap/>
        <w:overflowPunct/>
        <w:topLinePunct w:val="0"/>
        <w:autoSpaceDE/>
        <w:autoSpaceDN/>
        <w:bidi w:val="0"/>
        <w:spacing w:line="360" w:lineRule="auto"/>
        <w:ind w:firstLine="0" w:firstLineChars="0"/>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（以下要求的参数标准为基本满足标准，投标人可参照或优于该标准提供。）</w:t>
      </w:r>
    </w:p>
    <w:tbl>
      <w:tblPr>
        <w:tblStyle w:val="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59"/>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tcBorders>
              <w:top w:val="single" w:color="auto" w:sz="4" w:space="0"/>
              <w:left w:val="single" w:color="auto" w:sz="4" w:space="0"/>
              <w:bottom w:val="single" w:color="auto" w:sz="4" w:space="0"/>
              <w:right w:val="single" w:color="auto" w:sz="4" w:space="0"/>
            </w:tcBorders>
            <w:shd w:val="clear" w:color="000000" w:fill="A6A6A6"/>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shd w:val="clear" w:color="000000" w:fill="A6A6A6"/>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功能名称</w:t>
            </w:r>
          </w:p>
        </w:tc>
        <w:tc>
          <w:tcPr>
            <w:tcW w:w="6613" w:type="dxa"/>
            <w:tcBorders>
              <w:top w:val="single" w:color="auto" w:sz="4" w:space="0"/>
              <w:left w:val="single" w:color="auto" w:sz="4" w:space="0"/>
              <w:bottom w:val="single" w:color="auto" w:sz="4" w:space="0"/>
              <w:right w:val="single" w:color="auto" w:sz="4" w:space="0"/>
            </w:tcBorders>
            <w:shd w:val="clear" w:color="000000" w:fill="A6A6A6"/>
            <w:vAlign w:val="center"/>
          </w:tcPr>
          <w:p>
            <w:pPr>
              <w:keepNext w:val="0"/>
              <w:keepLines w:val="0"/>
              <w:pageBreakBefore w:val="0"/>
              <w:numPr>
                <w:ilvl w:val="4"/>
                <w:numId w:val="0"/>
              </w:numPr>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城运平台</w:t>
            </w:r>
          </w:p>
        </w:tc>
        <w:tc>
          <w:tcPr>
            <w:tcW w:w="6613"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一、城运系统</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1区、办事处两级城运平台大屏</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1.1区级城运平台</w:t>
            </w:r>
          </w:p>
          <w:p>
            <w:pPr>
              <w:keepNext w:val="0"/>
              <w:keepLines w:val="0"/>
              <w:pageBreakBefore w:val="0"/>
              <w:numPr>
                <w:ilvl w:val="0"/>
                <w:numId w:val="3"/>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建设首页模块，需贴合高新区实际情况，设计展示平台建设定位、功能定位，需充分考虑视觉效果和建设内容的有机集合；</w:t>
            </w:r>
          </w:p>
          <w:p>
            <w:pPr>
              <w:keepNext w:val="0"/>
              <w:keepLines w:val="0"/>
              <w:pageBreakBefore w:val="0"/>
              <w:numPr>
                <w:ilvl w:val="0"/>
                <w:numId w:val="3"/>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建设“观”模块，需贴合高新区实际情况，至少包括高新脉搏、高质量发展、高新之脑、高新之声和城市之眼子模块。</w:t>
            </w:r>
          </w:p>
          <w:p>
            <w:pPr>
              <w:keepNext w:val="0"/>
              <w:keepLines w:val="0"/>
              <w:pageBreakBefore w:val="0"/>
              <w:numPr>
                <w:ilvl w:val="0"/>
                <w:numId w:val="3"/>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建设“管”模块，需贴合高新区实际情况，至少包括管理体系、资源一览、事件管理和综合考核子模块。</w:t>
            </w:r>
          </w:p>
          <w:p>
            <w:pPr>
              <w:keepNext w:val="0"/>
              <w:keepLines w:val="0"/>
              <w:pageBreakBefore w:val="0"/>
              <w:numPr>
                <w:ilvl w:val="0"/>
                <w:numId w:val="3"/>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建设“联”模块，需贴合高新区实际情况，至少包括一体联动、事件调度和无人机巡航子模块</w:t>
            </w:r>
          </w:p>
          <w:p>
            <w:pPr>
              <w:keepNext w:val="0"/>
              <w:keepLines w:val="0"/>
              <w:pageBreakBefore w:val="0"/>
              <w:numPr>
                <w:ilvl w:val="0"/>
                <w:numId w:val="3"/>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建设“处”模块，需贴合高新区实际情况，至少包括事件监控和行政问效子模块。</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1.2办事处级城运平台</w:t>
            </w:r>
          </w:p>
          <w:p>
            <w:pPr>
              <w:keepNext w:val="0"/>
              <w:keepLines w:val="0"/>
              <w:pageBreakBefore w:val="0"/>
              <w:numPr>
                <w:ilvl w:val="0"/>
                <w:numId w:val="4"/>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整体设计需贴合各个办事处实际情况，至少包含一张图可视化、区域统览、联动管理、事件处置和特色场景子模块；</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2.城运平台中小屏：</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2.1驾驶舱中小屏</w:t>
            </w:r>
          </w:p>
          <w:p>
            <w:pPr>
              <w:keepNext w:val="0"/>
              <w:keepLines w:val="0"/>
              <w:pageBreakBefore w:val="0"/>
              <w:numPr>
                <w:ilvl w:val="0"/>
                <w:numId w:val="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整体设计需贴合高新区实际情况，支持</w:t>
            </w:r>
            <w:r>
              <w:rPr>
                <w:rFonts w:hint="eastAsia" w:ascii="宋体" w:hAnsi="宋体" w:eastAsia="宋体" w:cs="宋体"/>
                <w:color w:val="000000" w:themeColor="text1"/>
                <w:sz w:val="21"/>
                <w:szCs w:val="21"/>
                <w:lang w:eastAsia="zh-Hans"/>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移动端</w:t>
            </w:r>
            <w:r>
              <w:rPr>
                <w:rFonts w:hint="eastAsia" w:ascii="宋体" w:hAnsi="宋体" w:eastAsia="宋体" w:cs="宋体"/>
                <w:color w:val="000000" w:themeColor="text1"/>
                <w:sz w:val="21"/>
                <w:szCs w:val="21"/>
                <w:lang w:eastAsia="zh-Hans"/>
                <w14:textFill>
                  <w14:solidFill>
                    <w14:schemeClr w14:val="tx1"/>
                  </w14:solidFill>
                </w14:textFill>
              </w:rPr>
              <w:t>使用</w:t>
            </w:r>
            <w:r>
              <w:rPr>
                <w:rFonts w:hint="eastAsia" w:ascii="宋体" w:hAnsi="宋体" w:eastAsia="宋体" w:cs="宋体"/>
                <w:color w:val="000000" w:themeColor="text1"/>
                <w:sz w:val="21"/>
                <w:szCs w:val="21"/>
                <w14:textFill>
                  <w14:solidFill>
                    <w14:schemeClr w14:val="tx1"/>
                  </w14:solidFill>
                </w14:textFill>
              </w:rPr>
              <w:t>，至少包括区内动态、高新之要、督查督办、高新之眼和事件中心子模块</w:t>
            </w:r>
            <w:r>
              <w:rPr>
                <w:rFonts w:hint="eastAsia" w:ascii="宋体" w:hAnsi="宋体" w:eastAsia="宋体" w:cs="宋体"/>
                <w:color w:val="000000" w:themeColor="text1"/>
                <w:sz w:val="21"/>
                <w:szCs w:val="21"/>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2.2社区/村中屏设计</w:t>
            </w:r>
          </w:p>
          <w:p>
            <w:pPr>
              <w:keepNext w:val="0"/>
              <w:keepLines w:val="0"/>
              <w:pageBreakBefore w:val="0"/>
              <w:numPr>
                <w:ilvl w:val="0"/>
                <w:numId w:val="6"/>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整体设计需贴合各个社区/村实际情况，至少包含要素统览、联动管理、事件处置、辖区特色和辖区名片子模块；</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3.城市体征运行管理平台：</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专题管理：支持快速构建专题。</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模型接口管理：支持接口新增、删除、修改、查询等接口管理功能。</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数据模型开发：支持对接SQL语句或者http接口生成专题所使用的接口，数据模型参数过滤， 数据转换器。</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数据源管理：支持对数据库连接管理</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接口订阅管理：支持接口授权管理功能，用于控制数据管理中接口的访问权限</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预警管理：支持预警模型和预警信息管理功能。</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指标预警：支持指标预警功能，监测数据指标异常。</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差额预警：支持差额预警功能，监测数据异常变化。</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脚本预警：支持基于Java或js脚本进行数据预警。</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执行日志：支持预警执行日志的统一查询。</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指标管理：支持指标相关内容的管理维护，包括指标基本信息、分类、数据项、接口、预警等。</w:t>
            </w:r>
          </w:p>
          <w:p>
            <w:pPr>
              <w:keepNext w:val="0"/>
              <w:keepLines w:val="0"/>
              <w:pageBreakBefore w:val="0"/>
              <w:numPr>
                <w:ilvl w:val="0"/>
                <w:numId w:val="7"/>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指标监测：支持指标健康监测功能，支持接口错误、超期、格式、空值等异常情况的监测。</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二、云屏：</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14:textFill>
                  <w14:solidFill>
                    <w14:schemeClr w14:val="tx1"/>
                  </w14:solidFill>
                </w14:textFill>
              </w:rPr>
              <w:t>大尺寸云屏：</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采用LED液晶屏，尺寸不低于86英寸；屏幕分辨率≥3840×2160；</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前置多功能物理按键，支持一键回到主页、一键亮熄屏、一键整机开关机；</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内置摄像头，支持拉起视频会议；</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内置≥8颗麦克风阵列，≥12米拾音距离，支持智能滤噪和声源定位；</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支持任务栏，功能包括：结束会议，打开应用，任务视图，主页，设置，网络状态，时间/日历；</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支持NFC传屏和Wi-Fi 6功能；</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在任意信号源通道下、屏幕的任意位置均可通过手势在屏幕上调取该触摸中控菜单；</w:t>
            </w:r>
          </w:p>
          <w:p>
            <w:pPr>
              <w:keepNext w:val="0"/>
              <w:keepLines w:val="0"/>
              <w:pageBreakBefore w:val="0"/>
              <w:numPr>
                <w:ilvl w:val="0"/>
                <w:numId w:val="8"/>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整机需配备移动支架，待机功率≤0.5w；</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2.小尺寸云屏：</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采用LED液晶屏，尺寸不低于65英寸；屏幕分辨率≥3840×2160；</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前置多功能物理按键，支持一键回到主页、一键亮熄屏、一键整机开关机；</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内置摄像头，支持拉起视频会议；</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内置≥6颗麦克风阵列，≥8米拾音距离，支持智能滤噪和声源定位；</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支持任务栏，功能包括：结束会议，打开应用，任务视图，主页，设置，网络状态，时间/日历；</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支持NFC传屏和Wi-Fi 6功能；</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在任意信号源通道下、屏幕的任意位置均可通过手势在屏幕上调取该触摸中控菜单；</w:t>
            </w:r>
          </w:p>
          <w:p>
            <w:pPr>
              <w:keepNext w:val="0"/>
              <w:keepLines w:val="0"/>
              <w:pageBreakBefore w:val="0"/>
              <w:numPr>
                <w:ilvl w:val="0"/>
                <w:numId w:val="9"/>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整机需配备移动支架，待机功率≤0.5w；</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无人机机场：</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1.无人机机场系统：</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 支持手动规划航点航线新增和手动规划测绘航线的新增。</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 支持同时监控多架无人机及机场位置，以地图的方式呈现。支持查看无人机场内无人机实时飞行的详细信息。可对机场基本信息查看。可以远程对机场进行调试。</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 支持为飞行历史记录配置备注，可查看过往单次飞行的详细信息。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 支持维护组织信息，可进行角色变更，批量删除，更换组织。</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 支持机场的注册，管理，删除，支持机场任务创建。</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 支持对无人机上传图片及视频可查看、下载及管理。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1.7支持自主替换系统名称，LOGO图标、菜单栏颜色、飞行默认地图。支持GB/T 28181-2016国标视频协议级联。</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1.8支持支持开放部分API,将平台能力集成到其他系统中。</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 支持同一航线多次执行后，相同位置，自动对比。</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1.10 支持移动端查看无人机状态，可查看运行中无人机的飞行轨迹及实时画面，采集的视频。能够控制无人机。</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2.无人机机场硬件</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 整机重量≤1500kg</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 工作环境温度范围不低于-25°C至30°C</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 防护等级不低于IP54</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 最大允许降落风速不低于10m/s</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 最大作业半径不低于7km</w:t>
            </w:r>
          </w:p>
          <w:p>
            <w:pPr>
              <w:keepNext w:val="0"/>
              <w:keepLines w:val="0"/>
              <w:pageBreakBefore w:val="0"/>
              <w:kinsoku/>
              <w:wordWrap/>
              <w:overflowPunct/>
              <w:topLinePunct w:val="0"/>
              <w:autoSpaceDE/>
              <w:autoSpaceDN/>
              <w:bidi w:val="0"/>
              <w:spacing w:line="360" w:lineRule="auto"/>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 支持图传功能</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 需配备空调，支持冷热、除湿。</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 需配备备用电池，电池续航时间不小于5小时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数据中台</w:t>
            </w:r>
          </w:p>
        </w:tc>
        <w:tc>
          <w:tcPr>
            <w:tcW w:w="661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一、数据中台功能升级</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主数据管理：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1支持对主数据进行分类管理，提供了分类新建、分类编辑、分类删除的功能；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2.支持对主数据中的数据表进行管理，主要包括主数据源配置、添加主数据表、配置备份策略、移除主数据表等、主数据表查询等功能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3.支持对主数据记录进行管理，包括新增数据、编辑数据、删除数据、查询数据、导出数据等功能；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4.支持主数据进行订阅配置，主要包括新增订阅配置、编辑订阅配置、删除订阅配置、启用订阅配置、禁用订阅配置</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5.支持对主数据进行备份和恢复功能；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6.支持以UC矩阵的方式规划主数据的数据流向；</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7.支持依靠消息中间件，主动对主数据记录进行分发；</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消息集成</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1.支持web界面创建topic，支持指定topic的名称、权限、分区、副本，描述等重要参数；</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2.支持为工作空间分配指定Topic的操作权限；</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3.支持web界面优化topic的配置信息；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4.支持topic内容按照指定的过滤规则转发到另一个Topic;</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5.支持对kafka集群提供最近1分钟，5分钟，15分钟生产/消费的度量信息以及最近7天度量指标的图形化统计；</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数据标签</w:t>
            </w:r>
          </w:p>
          <w:p>
            <w:pPr>
              <w:pStyle w:val="8"/>
              <w:keepNext w:val="0"/>
              <w:keepLines w:val="0"/>
              <w:pageBreakBefore w:val="0"/>
              <w:numPr>
                <w:ilvl w:val="0"/>
                <w:numId w:val="10"/>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支持基于OLT（对象、关系、标签）模型来抽象物理数据形成了的标签模型；</w:t>
            </w:r>
          </w:p>
          <w:p>
            <w:pPr>
              <w:pStyle w:val="8"/>
              <w:keepNext w:val="0"/>
              <w:keepLines w:val="0"/>
              <w:pageBreakBefore w:val="0"/>
              <w:numPr>
                <w:ilvl w:val="0"/>
                <w:numId w:val="10"/>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支持构建标签方案；</w:t>
            </w:r>
          </w:p>
          <w:p>
            <w:pPr>
              <w:pStyle w:val="8"/>
              <w:keepNext w:val="0"/>
              <w:keepLines w:val="0"/>
              <w:pageBreakBefore w:val="0"/>
              <w:numPr>
                <w:ilvl w:val="0"/>
                <w:numId w:val="10"/>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支持将配置的标签方案生成标签生产任务并运行，标签任务类型提供一次性和周期调度</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 支持查询所有对象（实体）的标签及标签内容数据，支持多标签的内容筛选能力</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数据安全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支持配置数据识别规则，内置常用敏感字段识别规则模板，敏感信息的匹配方式；</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 支持配置数据脱敏规则：系统支持哈希、掩盖、加密、转换、替换、洗牌等数据脱敏方式； </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支持配置用户允许访问的数据敏感级别；</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 支持水印嵌入列配置，包括嵌入策略、嵌入算法和水印内容。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 支持水印提取，支持通过简单的配置即可实现泄露数据的溯源分析</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数据模型</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1、支持可视化创建逻辑表模型，逻辑表可以在多种数据源上一键创建物理表；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2、支持模型的导入、导出、全部导出、导出记录查看；</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3、支持对数据模型进行版本化管理，并支持查看不同版本间的差异；</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二、专题库建设</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汇集各类智慧城市相关数据，建设城市体征专题库、城市管理专题库、城市联动专题库、城市处置专题库、办事处城运专题库、社区城运专题库的各类专题库，服务高新区网格化基层治理工作。</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三、时空大数据平台技术支持</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提供时空云平台的日常维护、故障处理等技术支持服务。</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四、大数据平台技术支持</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提供大数据平台的日常维护、故障处理等技术支持服务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数据要素治理服务</w:t>
            </w:r>
          </w:p>
        </w:tc>
        <w:tc>
          <w:tcPr>
            <w:tcW w:w="661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r>
              <w:rPr>
                <w:rFonts w:hint="eastAsia" w:ascii="宋体" w:hAnsi="宋体" w:eastAsia="宋体" w:cs="宋体"/>
                <w:color w:val="000000" w:themeColor="text1"/>
                <w:kern w:val="0"/>
                <w:sz w:val="21"/>
                <w:szCs w:val="21"/>
                <w14:textFill>
                  <w14:solidFill>
                    <w14:schemeClr w14:val="tx1"/>
                  </w14:solidFill>
                </w14:textFill>
              </w:rPr>
              <w:t>数据要素治理支撑</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1．支持要素数据归集治理全流程实现，包括数据归集、数据清洗、数据分域等；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2．支持数据治理更新机制实现，支持对已建设成果的数据进行整合、更新、推送；</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二、人要素</w:t>
            </w:r>
            <w:r>
              <w:rPr>
                <w:rFonts w:hint="eastAsia" w:ascii="宋体" w:hAnsi="宋体" w:eastAsia="宋体" w:cs="宋体"/>
                <w:color w:val="000000" w:themeColor="text1"/>
                <w:kern w:val="0"/>
                <w:sz w:val="21"/>
                <w:szCs w:val="21"/>
                <w14:textFill>
                  <w14:solidFill>
                    <w14:schemeClr w14:val="tx1"/>
                  </w14:solidFill>
                </w14:textFill>
              </w:rPr>
              <w:t>数据治理服务</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1．支持人要素数据的存量数据清洗服务，包括信息一致性校验、异常数据筛查、异常信息清理更新服务，满足数据完成度90%、数据准确性90%的指标；</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2．支持人要素数据的增量数据更新和清洗服务，每年的数据补充更新不低于6次，满足数据完成度90%、数据准确性90%的指标；</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3．支持人要素数据的数据分域授权，按照市级规定标签支持数据分域管理；</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三、地要素</w:t>
            </w:r>
            <w:r>
              <w:rPr>
                <w:rFonts w:hint="eastAsia" w:ascii="宋体" w:hAnsi="宋体" w:eastAsia="宋体" w:cs="宋体"/>
                <w:color w:val="000000" w:themeColor="text1"/>
                <w:kern w:val="0"/>
                <w:sz w:val="21"/>
                <w:szCs w:val="21"/>
                <w14:textFill>
                  <w14:solidFill>
                    <w14:schemeClr w14:val="tx1"/>
                  </w14:solidFill>
                </w14:textFill>
              </w:rPr>
              <w:t>数据治理服务</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1．支持房屋数据的存量数据清洗服务，包括信息一致性校验、异常数据筛查、异常信息清理更新服务，满足数据完成度90%、数据准确性90%的指标；</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2．支持房屋数据的增量数据更新和清洗服务，每年的数据补充更新不低于6次，满足数据完成度90%、数据准确性90%的指标；</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3．支持房屋数据的数据分域授权，按照市级规定标签支持数据分域管理；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4．支持其他“地”要素数据的存量数据清洗服务，包括信息一致性校验、异常数据筛查、异常信息清理更新服务；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5．支持其他“地”要素数据的增量数据更新和清洗服务，每年的数据补充更新不低于6次；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6．支持其他“地”要素数据的数据分域授权，按照市级规定标签支持数据分域管理；</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四、组织要素</w:t>
            </w:r>
            <w:r>
              <w:rPr>
                <w:rFonts w:hint="eastAsia" w:ascii="宋体" w:hAnsi="宋体" w:eastAsia="宋体" w:cs="宋体"/>
                <w:color w:val="000000" w:themeColor="text1"/>
                <w:kern w:val="0"/>
                <w:sz w:val="21"/>
                <w:szCs w:val="21"/>
                <w14:textFill>
                  <w14:solidFill>
                    <w14:schemeClr w14:val="tx1"/>
                  </w14:solidFill>
                </w14:textFill>
              </w:rPr>
              <w:t>数据治理服务</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1．支持组织要素数据的存量数据清洗服务，包括信息一致性校验、异常数据筛查、异常信息清理更新服务；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2．支持组织要素数据的增量数据更新和清洗服务，每年的数据补充更新不低于6次；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3．支持组织要素数据的数据分域授权，按照市级规定标签支持数据分域管理；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数智治理一张网</w:t>
            </w:r>
          </w:p>
        </w:tc>
        <w:tc>
          <w:tcPr>
            <w:tcW w:w="6613"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kern w:val="0"/>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数智治理一张网平台功能升级</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1.工作台：包含个人中心、考核分析、事项分析三个模块通过展示个人及网格待办事项信息、部门考核数据、事项办理数据可快速查看事件运转分析情况和考核信息，综合展示工作情况。</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2．事项库：包含责任事项清单管理功能，对接市平台纳入全区事项责任清单标准，用于事件受理、立案、派单、处置及核查结案全流程流转依据。</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事件调度：提供全部事件查询以及事件受理、立案、派单、接单处置、核查办结、评价事件全流程管理功能，提供事件督办、催办、事件挂单、延期、指定派、商定派等事件流转支撑功能，实现事件流转全闭环管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运行态势：提供事件综合分析以及事件运转考核，汇聚并应用高新区事件流转数据，通过多维度分析统计结合可视化手段以图表方式综合呈现高新区事件流转数据以及各级网格、各职能部门考核结果数据，建立高新区事件流转数据领导驾驶舱。</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策辅助：通过事件综合分析、区域分析、事件事项分析、各来源事件流转统计多个模块，整合系统运转各来源、各类型事件信息，全方位监测事件流转各环节情况，汇聚事件流转数据，进行多维度统计分析，为各级网格进行更好的决策部署提供数据依据。</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6．数智考核：依据数智治理考核方案以及数字化考核方案提供配套的考核功能支撑，数智考核模块包含网格化考核、满意度互评考核、市城运考核指标、数字城管考核。</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7．系统管理：提供基础的系统信息配置管理功能，可对管理员账号、权限角色、个人信息、组织架构、系统菜单、值班信息、系统通知、问题反馈模块进行操作。</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视觉效果多样化：根据不同的办公场景提供绚丽版和简约版两种系统平台风格，简约版页面风格清新、布局简单，应用于日常办公场景，绚丽版采用暗色调，整体风格稳重，应用于重大活动保障、重要领导接待演示场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移动端：依据标准化事件流转要求对移动端事件流转小程序进行改造升级，包括上报、受理、立案、派单、接单处置、核查办结事件流转相关小程序，提供网格员打卡支撑网格员考核，事件运行态势小程序提供事件流转实时数据支撑用户分析决策。</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10．业务系统对接：对接市级事项库，获取三级事项内容作为事件流转依据，对接外部系统事件数据，接入数智治理一张网平台进行流转，对接来源包括智能视频分析平台、郑好拍、市12345。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升级要素一张图</w:t>
            </w:r>
          </w:p>
        </w:tc>
        <w:tc>
          <w:tcPr>
            <w:tcW w:w="6613" w:type="dxa"/>
            <w:vAlign w:val="center"/>
          </w:tcPr>
          <w:p>
            <w:pPr>
              <w:keepNext w:val="0"/>
              <w:keepLines w:val="0"/>
              <w:pageBreakBefore w:val="0"/>
              <w:numPr>
                <w:ilvl w:val="4"/>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要素一张图平台升级</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一、数据采集服务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1．对高新区在建区进行4次1:500航拍影像数据采集服务，对高新区共管区进行2次1:500航拍影像数据采集及处理服务，服务周期为两年。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2．对高新区进行2次全域1:500航拍影像数据采集服务、2次全域卫星遥感影像数据采集及数据处理服务，服务周期为两年。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二、白膜提取制作服务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支持对无人机遥感数据制作高新区范围内建筑的白模数据和高新区范围内地形数据（DEM），一年更新一次，服务周期为两年。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三、城市事件数据分析</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基于遥感数据的基础上，开展黄土裸露、暴露垃圾、积存垃圾渣土、道路破损、水域不洁、河道污染、施工废弃料、新增违法建筑等问题的数据分析工作，服务周期为两年。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四、矢量数据提取服务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支持对对高新区范围内（沟赵办事处、双桥办事处、石佛办事处、枫杨办事处、梧桐办事处、代管区域）建筑、学校、商场、绿地、道路、水系进行矢量化提取和处理。更新频次为每年1次，服务周期为两年。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五、城市部件数据提取更新服务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基于遥感数据的基础上，对高新区范围内（沟赵办事处、双桥办事处、石佛办事处、枫杨办事处、梧桐办事处、代管区域）井盖、路灯等一百余类城市部件数据的提取和更新，更新频次为每年1次，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六、数据处理服务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支持数据处理服务，包括正射影像拼图服务、制作加工电子地图、坐标转换、数据格式转换等服务，服务周期为两年。</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七、数据共享</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支持多种方式的数据共享交换。</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八、要素平台展示升级</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支持要素一张图平台在一期的基础上扩展数据二维展示专题数量、增加三维地图展示功能模块及数据共享的类别和服务类型。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网格人员主数据管理工具</w:t>
            </w:r>
          </w:p>
        </w:tc>
        <w:tc>
          <w:tcPr>
            <w:tcW w:w="6613"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1.支持人员外勤申请提交、人员外勤申请审批、人员外勤申请记录查看功能。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2.支持展示网格组织目录信息、组织编码信息、下级组织信息；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3.支持对城运中心和高新区5个办事处，及其下级所有组织的组织信息的添加、编辑、删除功能，包括但不限于用户信息、组织信息、办公地点信息、联系方式信息、职位信息、钉钉状态信息；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4.支持不同角色架构的组织和角色信息，包括但不限于12345热线事件接件员信息 、网格员信息、数智治理角色人员信息、通知发布角色人员信息、郑好拍局委办接件员信息；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5.支持展示数值治理相关的钉钉组织信息；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6.支持与钉钉、郑政钉以及其他第三方应用进行网格和角色信息同步对接；</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7.支持移动端(钉钉应用)提供网格信息和人员信息查看功能。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视频联网平台</w:t>
            </w:r>
          </w:p>
        </w:tc>
        <w:tc>
          <w:tcPr>
            <w:tcW w:w="6613"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一、平台门户</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1、支持用户自定义快捷入口；</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2、支持自定义菜单内容，支持平铺及分类两种菜单展示模式；</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3、支持页面元素设置，支持上传页面logo图标、修改网站标题、设置并添加网站外部链接；</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4、针对不同用户设置不同目录权限、资源权限、功能模块权限等。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5、支持国标目录、模板导入目录、自定义目录等目录类型；</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二、视频管理：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1、视频预览：提供视频预览、抓图等功能；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2、云台控制：提供云台变焦、光圈、预置点、巡航等功能；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3、录像计划管理：提供录像计划配置服务；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4、录像回放：提供录像查询、倍速回放、按帧回放等功能；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5、录像剪辑下载：提供录像下载剪辑功能；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6、收藏夹：支持将创建的分组分享给其他用户，支持统计收藏夹被分享的用户数</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7、电视墙控制：支持针对窗口的分割、拼接等布局，及窗口上的监控点、预览轮巡、告警窗口、是否自动启停及启停时间等进行配置形成电视墙场景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三、级联对接：</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于标准协议与外域平台互联互通，支持视频通用标准协议（GB/T28181-2011,GB/T28181-2016,DB33/T629-2011）、以及行业视频标准协议。主要业务功能包括：域间注册与心跳、资源同步、实时预览、录像回放与控制、录像下载、语音广播、设备控制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四、级联设备授权≥20000路，本级设备授权≥2000路。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微治理</w:t>
            </w:r>
          </w:p>
        </w:tc>
        <w:tc>
          <w:tcPr>
            <w:tcW w:w="661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bCs w:val="0"/>
                <w:color w:val="000000" w:themeColor="text1"/>
                <w:sz w:val="21"/>
                <w:szCs w:val="21"/>
                <w14:textFill>
                  <w14:solidFill>
                    <w14:schemeClr w14:val="tx1"/>
                  </w14:solidFill>
                </w14:textFill>
              </w:rPr>
            </w:pPr>
            <w:r>
              <w:rPr>
                <w:rFonts w:hint="eastAsia" w:ascii="宋体" w:hAnsi="宋体" w:eastAsia="宋体" w:cs="宋体"/>
                <w:bCs w:val="0"/>
                <w:color w:val="000000" w:themeColor="text1"/>
                <w:sz w:val="21"/>
                <w:szCs w:val="21"/>
                <w14:textFill>
                  <w14:solidFill>
                    <w14:schemeClr w14:val="tx1"/>
                  </w14:solidFill>
                </w14:textFill>
              </w:rPr>
              <w:t>一、</w:t>
            </w:r>
            <w:r>
              <w:rPr>
                <w:rFonts w:hint="eastAsia" w:ascii="宋体" w:hAnsi="宋体" w:eastAsia="宋体" w:cs="宋体"/>
                <w:bCs w:val="0"/>
                <w:color w:val="000000" w:themeColor="text1"/>
                <w:kern w:val="0"/>
                <w:sz w:val="21"/>
                <w:szCs w:val="21"/>
                <w14:textFill>
                  <w14:solidFill>
                    <w14:schemeClr w14:val="tx1"/>
                  </w14:solidFill>
                </w14:textFill>
              </w:rPr>
              <w:t>微治理</w:t>
            </w:r>
            <w:r>
              <w:rPr>
                <w:rFonts w:hint="eastAsia" w:ascii="宋体" w:hAnsi="宋体" w:eastAsia="宋体" w:cs="宋体"/>
                <w:bCs w:val="0"/>
                <w:color w:val="000000" w:themeColor="text1"/>
                <w:sz w:val="21"/>
                <w:szCs w:val="21"/>
                <w14:textFill>
                  <w14:solidFill>
                    <w14:schemeClr w14:val="tx1"/>
                  </w14:solidFill>
                </w14:textFill>
              </w:rPr>
              <w:t>平台微信小程序端：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1.支持至少3种上报事件类型，支持上传文本、图片、位置信息等信息； </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2.支持对用户的一对一问答服务；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3.支持在线查看学习材料和信息；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4.支持至少3种网格日志工作模块，支持事件全流程状态跟踪，支持事件流转至数智治理中心，支持查看历史事件和流转记录；</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5.支持包括居住证明申请在内的证明申请；</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6.支持发布社区动态，包含文本、图片、地址信息等，支持针对动态的评论、点赞、转发功能，支持对社区动态的收藏；</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7.支持发布活动信息，包含文本、图片、地址信息等，支持针对活动的评论、点赞、转发功能；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8.支持发布互助信息，包含文本、图片、地址信息等，支持针对互助信息的评论功能；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9.支持对个人信息、个人平台积分信息、积分规则信息的查看；</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10.支持商品列表、商品详情、商品图片、商品信息、商品价值展示和兑换功能，支持兑换历史记录查看功能；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11.支持用户微信免密登录微信小程序；</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bCs w:val="0"/>
                <w:color w:val="000000" w:themeColor="text1"/>
                <w:sz w:val="21"/>
                <w:szCs w:val="21"/>
                <w14:textFill>
                  <w14:solidFill>
                    <w14:schemeClr w14:val="tx1"/>
                  </w14:solidFill>
                </w14:textFill>
              </w:rPr>
            </w:pPr>
            <w:r>
              <w:rPr>
                <w:rFonts w:hint="eastAsia" w:ascii="宋体" w:hAnsi="宋体" w:eastAsia="宋体" w:cs="宋体"/>
                <w:bCs w:val="0"/>
                <w:color w:val="000000" w:themeColor="text1"/>
                <w:sz w:val="21"/>
                <w:szCs w:val="21"/>
                <w14:textFill>
                  <w14:solidFill>
                    <w14:schemeClr w14:val="tx1"/>
                  </w14:solidFill>
                </w14:textFill>
              </w:rPr>
              <w:t>二、</w:t>
            </w:r>
            <w:r>
              <w:rPr>
                <w:rFonts w:hint="eastAsia" w:ascii="宋体" w:hAnsi="宋体" w:eastAsia="宋体" w:cs="宋体"/>
                <w:bCs w:val="0"/>
                <w:color w:val="000000" w:themeColor="text1"/>
                <w:kern w:val="0"/>
                <w:sz w:val="21"/>
                <w:szCs w:val="21"/>
                <w14:textFill>
                  <w14:solidFill>
                    <w14:schemeClr w14:val="tx1"/>
                  </w14:solidFill>
                </w14:textFill>
              </w:rPr>
              <w:t>微治理</w:t>
            </w:r>
            <w:r>
              <w:rPr>
                <w:rFonts w:hint="eastAsia" w:ascii="宋体" w:hAnsi="宋体" w:eastAsia="宋体" w:cs="宋体"/>
                <w:bCs w:val="0"/>
                <w:color w:val="000000" w:themeColor="text1"/>
                <w:sz w:val="21"/>
                <w:szCs w:val="21"/>
                <w14:textFill>
                  <w14:solidFill>
                    <w14:schemeClr w14:val="tx1"/>
                  </w14:solidFill>
                </w14:textFill>
              </w:rPr>
              <w:t>平台PC管理端：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1.支持至少3种网格日志工作模块，支持事件全流程状态跟踪，支持事件流转至数值治理中心，支持查看历史事件和流转记录；</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2.支持对网格员的信息编辑、申请审批、权限控制功能；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3.支持对申请事件的查看和审批功能；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4.支持发布社区动态及相关互动功能，支持对动态的审批、删除功能；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5.支持发布活动信息及相关互动功能，支持对动态的审批、删除功能；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6.支持发布互助信息及相关互动功能，支持对动态的审批、删除功能；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7.支持对排行榜信息的查看，排行榜规则信息的查看、编辑功能；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8.支持对店铺的添加、查看、编辑、删除功能；支持对货物的添加、查看、编辑、删除功能、支持兑换记录查看功能；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9.支持设置学习分组功能，支持学习材料的添加、查看、管理、删除，支持对学习材料设置发布和推荐功能；</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10.支持用户管理、角色管理、权限管理、日志管理功能，支持操作日志和登录日志的查看功能；</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14:textFill>
                  <w14:solidFill>
                    <w14:schemeClr w14:val="tx1"/>
                  </w14:solidFill>
                </w14:textFill>
              </w:rPr>
              <w:t>11.支持手动备份和自动备份，支持异地服务器备份，支持对备份数据的查看、下载、删除功能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AR城市云图</w:t>
            </w:r>
          </w:p>
        </w:tc>
        <w:tc>
          <w:tcPr>
            <w:tcW w:w="6613" w:type="dxa"/>
            <w:vAlign w:val="center"/>
          </w:tcPr>
          <w:p>
            <w:pPr>
              <w:pStyle w:val="6"/>
              <w:keepNext w:val="0"/>
              <w:keepLines w:val="0"/>
              <w:pageBreakBefore w:val="0"/>
              <w:numPr>
                <w:ilvl w:val="0"/>
                <w:numId w:val="11"/>
              </w:numPr>
              <w:kinsoku/>
              <w:wordWrap/>
              <w:overflowPunct/>
              <w:topLinePunct w:val="0"/>
              <w:autoSpaceDE/>
              <w:autoSpaceDN/>
              <w:bidi w:val="0"/>
              <w:spacing w:line="360" w:lineRule="auto"/>
              <w:ind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AR城市云图平台</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1．实景高新</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1.1支持辖区内视频监控覆盖场所展示。</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1.2支持对辖区城市治理智能场景进行统计，支持查看场景类别，及场景处置状态。</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2.自定义标签：</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支持在全景视频中实时视频图像标注，能够对视频画面中重点位置、区域进行标签标注，能够直观展示视频画面区域内有效信息、属性和特征。</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3.标签管理：</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支持标签自定义工具增、删、改样式时，实时增加样式、更新标签样式、删除标签样式与相关标签功能。标签位置跟随球机位置变化而变化。</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4.系统管理：</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支持AR客户端展示人脸抓拍记录、车辆抓拍记录、车辆布控报警、人脸布控报警等实时提醒，以及人脸提醒、车辆提醒等历史数据查询。</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5.系统可视化：</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支持展示车辆黑名单、人脸黑名单报警，在全景视频中，车辆黑名单报警显示车辆牌号、抓拍时间、抓拍地点；人脸黑名单报警显示人员信息、抓拍时间、抓拍地点。</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6.联动提醒管理：</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支持人脸提醒、车辆提醒等提醒类型配置通用联动规则，可根据需要进行配置联动规则，同时也支持各种提醒类型个性联动规则配置。 </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7.电子预案：</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支持实际场景需要，配置对应的电子预案，通过制定预案，可在预定的时间自动打开对应预案执行，减少操作人员频繁的视频操作，提高城市场景管理效率。</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8.自定义菜单：</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支持自定义业务系统菜单，支持配置第三方业务系统URL地址，第三方系统菜单图标，可快速打开第三方业务系统，实现业务统一操作，业务菜单支持联动标签类型、低点视频。</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9.系统工具箱：</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支持抓拍、本地录像、框选播放视频、手动跟踪、硬解码加速等。</w:t>
            </w:r>
          </w:p>
          <w:p>
            <w:pPr>
              <w:pStyle w:val="6"/>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10.日常管理主题：</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围绕着城市管理工作中，按照场景进行业务管理。提升政府的管理效能和政府的服务能力。</w:t>
            </w:r>
          </w:p>
          <w:p>
            <w:pPr>
              <w:pStyle w:val="6"/>
              <w:keepNext w:val="0"/>
              <w:keepLines w:val="0"/>
              <w:pageBreakBefore w:val="0"/>
              <w:numPr>
                <w:ilvl w:val="0"/>
                <w:numId w:val="11"/>
              </w:numPr>
              <w:kinsoku/>
              <w:wordWrap/>
              <w:overflowPunct/>
              <w:topLinePunct w:val="0"/>
              <w:autoSpaceDE/>
              <w:autoSpaceDN/>
              <w:bidi w:val="0"/>
              <w:spacing w:line="360" w:lineRule="auto"/>
              <w:ind w:firstLine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视图安全网关</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1.安全水印</w:t>
            </w:r>
            <w:r>
              <w:rPr>
                <w:rFonts w:hint="eastAsia" w:ascii="宋体" w:hAnsi="宋体" w:eastAsia="宋体" w:cs="宋体"/>
                <w:color w:val="000000" w:themeColor="text1"/>
                <w:sz w:val="21"/>
                <w:szCs w:val="21"/>
                <w14:textFill>
                  <w14:solidFill>
                    <w14:schemeClr w14:val="tx1"/>
                  </w14:solidFill>
                </w14:textFill>
              </w:rPr>
              <w:t>：支持对原始视频、图像叠加水印，并提供水印效果的控制接口。</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2.视图数据加密</w:t>
            </w:r>
            <w:r>
              <w:rPr>
                <w:rFonts w:hint="eastAsia" w:ascii="宋体" w:hAnsi="宋体" w:eastAsia="宋体" w:cs="宋体"/>
                <w:color w:val="000000" w:themeColor="text1"/>
                <w:sz w:val="21"/>
                <w:szCs w:val="21"/>
                <w14:textFill>
                  <w14:solidFill>
                    <w14:schemeClr w14:val="tx1"/>
                  </w14:solidFill>
                </w14:textFill>
              </w:rPr>
              <w:t>：支持对接入视频、图片等数据进行加密，转发至存储模块，对通过鉴权的调阅视图数据进行解密。</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3.视图数据动态脱敏</w:t>
            </w:r>
            <w:r>
              <w:rPr>
                <w:rFonts w:hint="eastAsia" w:ascii="宋体" w:hAnsi="宋体" w:eastAsia="宋体" w:cs="宋体"/>
                <w:color w:val="000000" w:themeColor="text1"/>
                <w:sz w:val="21"/>
                <w:szCs w:val="21"/>
                <w14:textFill>
                  <w14:solidFill>
                    <w14:schemeClr w14:val="tx1"/>
                  </w14:solidFill>
                </w14:textFill>
              </w:rPr>
              <w:t>：支持对接入的视频通过智能模型模型实时动态检测画面中的人脸、车牌敏感信息，并跟踪目标，实现实况画面上敏感数据进行脱敏（马赛克）处理。</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4.负载均衡</w:t>
            </w:r>
            <w:r>
              <w:rPr>
                <w:rFonts w:hint="eastAsia" w:ascii="宋体" w:hAnsi="宋体" w:eastAsia="宋体" w:cs="宋体"/>
                <w:color w:val="000000" w:themeColor="text1"/>
                <w:sz w:val="21"/>
                <w:szCs w:val="21"/>
                <w14:textFill>
                  <w14:solidFill>
                    <w14:schemeClr w14:val="tx1"/>
                  </w14:solidFill>
                </w14:textFill>
              </w:rPr>
              <w:t>：具备负载均衡的特性，增加网关数量，软件会检测这一变化，将多台网关的硬件能力整合拉通，统一对外提供服务。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5"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559" w:type="dxa"/>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市级应用集成</w:t>
            </w:r>
          </w:p>
        </w:tc>
        <w:tc>
          <w:tcPr>
            <w:tcW w:w="661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一、应用部署</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1.随手记：支持基层网格员通过钉钉记录日常工作，并支持分类录入、修改、补录、标记重要工作等功能支持手机端使用；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2.智能日志：支持将网格员的日常工作情况进行整合统计，展示所辖区域内网格员日常工作情况，支持钉钉手机端使用；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3.基层防汛：支持将防汛物资、防汛队伍等纳入管理，实现防汛快速响应，支持钉钉手机端和电脑端市域治理网格化数字工作台使用；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4.网格学堂：支持网格工作人员通过电脑端在线学习，包括政策文件、培训园地等板块；</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5.值班管理：支持全区城运体系通过电脑端完成电子化值班排班功能，实现电子化值班管理。</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二、用户活跃度埋点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1.支持通过接口方式将高新区用户活跃度情况对接至郑州市党建引领网格化基层治理平台；</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2.支持定期将监测到的未活跃明细数据同步给高新区市域治理网格化数字工作台。</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三、用户体系对接</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1.支持与高新区钉钉基层治理用户体系对接，获取用户信息、用户组织、人员标签等信息；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2.支持用户按照不同层级、权限使用对应应用。</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四、数据对接</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1.支持按照郑州市党建引领推进网格化基层治理工作规范要求，按照同步机制与市级平台进行同步。</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2.支持实时同步、定期同步等数据同步方式。</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五、钉钉端登录对接</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1.支持钉钉扫码登录部署于高新区政务云的高新区市域治理网格化数字工作台；</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2.支持两层级城运中心工作人员及管理者能够通过钉钉访问部署应用；</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六、系统部署</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1.支持高新区市域治理网格化数字工作台部署于电子政务外网；</w:t>
            </w:r>
          </w:p>
          <w:p>
            <w:pPr>
              <w:keepNext w:val="0"/>
              <w:keepLines w:val="0"/>
              <w:pageBreakBefore w:val="0"/>
              <w:numPr>
                <w:ilvl w:val="0"/>
                <w:numId w:val="0"/>
              </w:numPr>
              <w:kinsoku/>
              <w:wordWrap/>
              <w:overflowPunct/>
              <w:topLinePunct w:val="0"/>
              <w:autoSpaceDE/>
              <w:autoSpaceDN/>
              <w:bidi w:val="0"/>
              <w:adjustRightInd w:val="0"/>
              <w:snapToGrid w:val="0"/>
              <w:spacing w:before="0" w:line="360" w:lineRule="auto"/>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2.支持用户通过互联网访问手机端应用。</w:t>
            </w:r>
          </w:p>
        </w:tc>
      </w:tr>
    </w:tbl>
    <w:p>
      <w:pPr>
        <w:pStyle w:val="6"/>
        <w:keepNext w:val="0"/>
        <w:keepLines w:val="0"/>
        <w:pageBreakBefore w:val="0"/>
        <w:kinsoku/>
        <w:wordWrap/>
        <w:overflowPunct/>
        <w:topLinePunct w:val="0"/>
        <w:autoSpaceDE/>
        <w:autoSpaceDN/>
        <w:bidi w:val="0"/>
        <w:spacing w:line="360" w:lineRule="auto"/>
        <w:ind w:firstLine="480"/>
        <w:textAlignment w:val="auto"/>
        <w:outlineLvl w:val="9"/>
        <w:rPr>
          <w:rFonts w:ascii="宋体" w:hAnsi="宋体" w:cs="宋体"/>
          <w:color w:val="000000" w:themeColor="text1"/>
          <w14:textFill>
            <w14:solidFill>
              <w14:schemeClr w14:val="tx1"/>
            </w14:solidFill>
          </w14:textFill>
        </w:rPr>
      </w:pP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1、服务地点：采购人指定地点</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 xml:space="preserve">    2、服务要求：</w:t>
      </w:r>
      <w:r>
        <w:rPr>
          <w:rFonts w:hint="eastAsia" w:ascii="宋体" w:hAnsi="宋体" w:cs="宋体"/>
          <w:color w:val="000000" w:themeColor="text1"/>
          <w:sz w:val="21"/>
          <w:szCs w:val="21"/>
          <w:lang w:eastAsia="zh-Hans"/>
          <w14:textFill>
            <w14:solidFill>
              <w14:schemeClr w14:val="tx1"/>
            </w14:solidFill>
          </w14:textFill>
        </w:rPr>
        <w:t>满足采购人的工作</w:t>
      </w:r>
      <w:r>
        <w:rPr>
          <w:rFonts w:hint="eastAsia" w:ascii="宋体" w:hAnsi="宋体" w:cs="宋体"/>
          <w:color w:val="000000" w:themeColor="text1"/>
          <w:sz w:val="21"/>
          <w:szCs w:val="21"/>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3、服务期限：24个月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4、合同履行期限：同服务期限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6、投标有效期：自投标文件递交截止之日起60日历天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A8ECF"/>
    <w:multiLevelType w:val="singleLevel"/>
    <w:tmpl w:val="A1FA8ECF"/>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11C3BC6"/>
    <w:multiLevelType w:val="multilevel"/>
    <w:tmpl w:val="011C3BC6"/>
    <w:lvl w:ilvl="0" w:tentative="0">
      <w:start w:val="1"/>
      <w:numFmt w:val="chineseCountingThousand"/>
      <w:lvlText w:val="%1、"/>
      <w:lvlJc w:val="left"/>
      <w:pPr>
        <w:ind w:left="0" w:firstLine="0"/>
      </w:pPr>
      <w:rPr>
        <w:rFonts w:hint="eastAsia"/>
      </w:rPr>
    </w:lvl>
    <w:lvl w:ilvl="1" w:tentative="0">
      <w:start w:val="1"/>
      <w:numFmt w:val="decimal"/>
      <w:isLgl/>
      <w:lvlText w:val="%2"/>
      <w:lvlJc w:val="left"/>
      <w:pPr>
        <w:ind w:left="0" w:firstLine="0"/>
      </w:pPr>
      <w:rPr>
        <w:rFonts w:hint="eastAsia"/>
      </w:rPr>
    </w:lvl>
    <w:lvl w:ilvl="2" w:tentative="0">
      <w:start w:val="1"/>
      <w:numFmt w:val="decimal"/>
      <w:isLgl/>
      <w:lvlText w:val="%2.%3"/>
      <w:lvlJc w:val="left"/>
      <w:pPr>
        <w:ind w:left="0" w:firstLine="0"/>
      </w:pPr>
      <w:rPr>
        <w:rFonts w:hint="eastAsia"/>
      </w:rPr>
    </w:lvl>
    <w:lvl w:ilvl="3" w:tentative="0">
      <w:start w:val="1"/>
      <w:numFmt w:val="decimal"/>
      <w:isLgl/>
      <w:lvlText w:val="%2.%3.%4"/>
      <w:lvlJc w:val="left"/>
      <w:pPr>
        <w:ind w:left="0" w:firstLine="0"/>
      </w:pPr>
      <w:rPr>
        <w:rFonts w:hint="eastAsia"/>
      </w:rPr>
    </w:lvl>
    <w:lvl w:ilvl="4" w:tentative="0">
      <w:start w:val="1"/>
      <w:numFmt w:val="decimal"/>
      <w:isLgl/>
      <w:lvlText w:val="%2.%3.%4.%5"/>
      <w:lvlJc w:val="left"/>
      <w:pPr>
        <w:ind w:left="0" w:firstLine="0"/>
      </w:pPr>
      <w:rPr>
        <w:rFonts w:hint="eastAsia"/>
      </w:rPr>
    </w:lvl>
    <w:lvl w:ilvl="5" w:tentative="0">
      <w:start w:val="1"/>
      <w:numFmt w:val="decimal"/>
      <w:isLgl/>
      <w:lvlText w:val="%2.%3.%4.%5.%6"/>
      <w:lvlJc w:val="left"/>
      <w:pPr>
        <w:ind w:left="0" w:firstLine="0"/>
      </w:pPr>
      <w:rPr>
        <w:rFonts w:hint="eastAsia"/>
      </w:rPr>
    </w:lvl>
    <w:lvl w:ilvl="6" w:tentative="0">
      <w:start w:val="1"/>
      <w:numFmt w:val="decimal"/>
      <w:isLgl/>
      <w:lvlText w:val="%2.%3.%4.%5.%6.%7"/>
      <w:lvlJc w:val="left"/>
      <w:pPr>
        <w:ind w:left="0" w:firstLine="0"/>
      </w:pPr>
      <w:rPr>
        <w:rFonts w:hint="eastAsia"/>
      </w:rPr>
    </w:lvl>
    <w:lvl w:ilvl="7" w:tentative="0">
      <w:start w:val="1"/>
      <w:numFmt w:val="decimal"/>
      <w:isLgl/>
      <w:lvlText w:val="%2.%3.%4.%5.%6.%7.%8"/>
      <w:lvlJc w:val="left"/>
      <w:pPr>
        <w:ind w:left="0" w:firstLine="0"/>
      </w:pPr>
      <w:rPr>
        <w:rFonts w:hint="eastAsia"/>
      </w:rPr>
    </w:lvl>
    <w:lvl w:ilvl="8" w:tentative="0">
      <w:start w:val="1"/>
      <w:numFmt w:val="decimal"/>
      <w:isLgl/>
      <w:lvlText w:val="%2.%3.%4.%5.%6.%7.%8.%9"/>
      <w:lvlJc w:val="left"/>
      <w:pPr>
        <w:ind w:left="0" w:firstLine="0"/>
      </w:pPr>
      <w:rPr>
        <w:rFonts w:hint="eastAsia"/>
      </w:rPr>
    </w:lvl>
  </w:abstractNum>
  <w:abstractNum w:abstractNumId="3">
    <w:nsid w:val="0440CC34"/>
    <w:multiLevelType w:val="singleLevel"/>
    <w:tmpl w:val="0440CC34"/>
    <w:lvl w:ilvl="0" w:tentative="0">
      <w:start w:val="1"/>
      <w:numFmt w:val="decimal"/>
      <w:lvlText w:val="%1)"/>
      <w:lvlJc w:val="left"/>
      <w:pPr>
        <w:ind w:left="425" w:hanging="425"/>
      </w:pPr>
      <w:rPr>
        <w:rFonts w:hint="default"/>
      </w:rPr>
    </w:lvl>
  </w:abstractNum>
  <w:abstractNum w:abstractNumId="4">
    <w:nsid w:val="225B39B9"/>
    <w:multiLevelType w:val="multilevel"/>
    <w:tmpl w:val="225B39B9"/>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8722B"/>
    <w:multiLevelType w:val="singleLevel"/>
    <w:tmpl w:val="4478722B"/>
    <w:lvl w:ilvl="0" w:tentative="0">
      <w:start w:val="1"/>
      <w:numFmt w:val="decimal"/>
      <w:lvlText w:val="%1)"/>
      <w:lvlJc w:val="left"/>
      <w:pPr>
        <w:ind w:left="425" w:hanging="425"/>
      </w:pPr>
      <w:rPr>
        <w:rFonts w:hint="default"/>
      </w:rPr>
    </w:lvl>
  </w:abstractNum>
  <w:abstractNum w:abstractNumId="6">
    <w:nsid w:val="54F49BE2"/>
    <w:multiLevelType w:val="singleLevel"/>
    <w:tmpl w:val="54F49BE2"/>
    <w:lvl w:ilvl="0" w:tentative="0">
      <w:start w:val="1"/>
      <w:numFmt w:val="decimal"/>
      <w:lvlText w:val="%1)"/>
      <w:lvlJc w:val="left"/>
      <w:pPr>
        <w:ind w:left="425" w:hanging="425"/>
      </w:pPr>
      <w:rPr>
        <w:rFonts w:hint="default"/>
      </w:rPr>
    </w:lvl>
  </w:abstractNum>
  <w:abstractNum w:abstractNumId="7">
    <w:nsid w:val="5F324FF5"/>
    <w:multiLevelType w:val="multilevel"/>
    <w:tmpl w:val="5F324F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845C14"/>
    <w:multiLevelType w:val="singleLevel"/>
    <w:tmpl w:val="6C845C14"/>
    <w:lvl w:ilvl="0" w:tentative="0">
      <w:start w:val="1"/>
      <w:numFmt w:val="decimal"/>
      <w:lvlText w:val="%1)"/>
      <w:lvlJc w:val="left"/>
      <w:pPr>
        <w:ind w:left="425" w:hanging="425"/>
      </w:pPr>
      <w:rPr>
        <w:rFonts w:hint="default"/>
      </w:rPr>
    </w:lvl>
  </w:abstractNum>
  <w:abstractNum w:abstractNumId="9">
    <w:nsid w:val="73FF1D6D"/>
    <w:multiLevelType w:val="singleLevel"/>
    <w:tmpl w:val="73FF1D6D"/>
    <w:lvl w:ilvl="0" w:tentative="0">
      <w:start w:val="1"/>
      <w:numFmt w:val="decimal"/>
      <w:lvlText w:val="%1)"/>
      <w:lvlJc w:val="left"/>
      <w:pPr>
        <w:ind w:left="425" w:hanging="425"/>
      </w:pPr>
      <w:rPr>
        <w:rFonts w:hint="default"/>
      </w:rPr>
    </w:lvl>
  </w:abstractNum>
  <w:abstractNum w:abstractNumId="10">
    <w:nsid w:val="7D4F0CDD"/>
    <w:multiLevelType w:val="singleLevel"/>
    <w:tmpl w:val="7D4F0CDD"/>
    <w:lvl w:ilvl="0" w:tentative="0">
      <w:start w:val="1"/>
      <w:numFmt w:val="decimal"/>
      <w:lvlText w:val="%1)"/>
      <w:lvlJc w:val="left"/>
      <w:pPr>
        <w:ind w:left="425" w:hanging="425"/>
      </w:pPr>
      <w:rPr>
        <w:rFonts w:hint="default"/>
      </w:rPr>
    </w:lvl>
  </w:abstractNum>
  <w:num w:numId="1">
    <w:abstractNumId w:val="2"/>
    <w:lvlOverride w:ilvl="0">
      <w:lvl w:ilvl="0" w:tentative="1">
        <w:start w:val="1"/>
        <w:numFmt w:val="chineseCountingThousand"/>
        <w:lvlText w:val="%1、"/>
        <w:lvlJc w:val="left"/>
        <w:pPr>
          <w:ind w:left="0" w:firstLine="0"/>
        </w:pPr>
        <w:rPr>
          <w:rFonts w:hint="eastAsia"/>
        </w:rPr>
      </w:lvl>
    </w:lvlOverride>
    <w:lvlOverride w:ilvl="1">
      <w:lvl w:ilvl="1" w:tentative="1">
        <w:start w:val="1"/>
        <w:numFmt w:val="decimal"/>
        <w:isLgl/>
        <w:lvlText w:val="%2."/>
        <w:lvlJc w:val="left"/>
        <w:pPr>
          <w:ind w:left="0" w:firstLine="0"/>
        </w:pPr>
        <w:rPr>
          <w:rFonts w:hint="eastAsia"/>
        </w:rPr>
      </w:lvl>
    </w:lvlOverride>
    <w:lvlOverride w:ilvl="2">
      <w:lvl w:ilvl="2" w:tentative="1">
        <w:start w:val="1"/>
        <w:numFmt w:val="decimal"/>
        <w:isLgl/>
        <w:lvlText w:val="%2.%3"/>
        <w:lvlJc w:val="left"/>
        <w:pPr>
          <w:ind w:left="0" w:firstLine="0"/>
        </w:pPr>
        <w:rPr>
          <w:rFonts w:hint="eastAsia"/>
        </w:rPr>
      </w:lvl>
    </w:lvlOverride>
    <w:lvlOverride w:ilvl="3">
      <w:lvl w:ilvl="3" w:tentative="1">
        <w:start w:val="1"/>
        <w:numFmt w:val="decimal"/>
        <w:isLgl/>
        <w:lvlText w:val="%2.%3.%4"/>
        <w:lvlJc w:val="left"/>
        <w:pPr>
          <w:ind w:left="0" w:firstLine="0"/>
        </w:pPr>
        <w:rPr>
          <w:rFonts w:hint="eastAsia"/>
        </w:rPr>
      </w:lvl>
    </w:lvlOverride>
    <w:lvlOverride w:ilvl="4">
      <w:lvl w:ilvl="4" w:tentative="1">
        <w:start w:val="1"/>
        <w:numFmt w:val="decimal"/>
        <w:isLgl/>
        <w:lvlText w:val="%2.%3.%4.%5"/>
        <w:lvlJc w:val="left"/>
        <w:pPr>
          <w:ind w:left="0" w:firstLine="0"/>
        </w:pPr>
        <w:rPr>
          <w:rFonts w:hint="eastAsia"/>
        </w:rPr>
      </w:lvl>
    </w:lvlOverride>
    <w:lvlOverride w:ilvl="5">
      <w:lvl w:ilvl="5" w:tentative="1">
        <w:start w:val="1"/>
        <w:numFmt w:val="decimal"/>
        <w:isLgl/>
        <w:lvlText w:val="%2.%3.%4.%5.%6"/>
        <w:lvlJc w:val="left"/>
        <w:pPr>
          <w:ind w:left="0" w:firstLine="0"/>
        </w:pPr>
        <w:rPr>
          <w:rFonts w:hint="eastAsia"/>
        </w:rPr>
      </w:lvl>
    </w:lvlOverride>
    <w:lvlOverride w:ilvl="6">
      <w:lvl w:ilvl="6" w:tentative="1">
        <w:start w:val="1"/>
        <w:numFmt w:val="decimal"/>
        <w:isLgl/>
        <w:lvlText w:val="%2.%3.%4.%5.%6.%7"/>
        <w:lvlJc w:val="left"/>
        <w:pPr>
          <w:ind w:left="0" w:firstLine="0"/>
        </w:pPr>
        <w:rPr>
          <w:rFonts w:hint="eastAsia"/>
        </w:rPr>
      </w:lvl>
    </w:lvlOverride>
    <w:lvlOverride w:ilvl="7">
      <w:lvl w:ilvl="7" w:tentative="1">
        <w:start w:val="1"/>
        <w:numFmt w:val="decimal"/>
        <w:isLgl/>
        <w:lvlText w:val="%2.%3.%4.%5.%6.%7.%8"/>
        <w:lvlJc w:val="left"/>
        <w:pPr>
          <w:ind w:left="0" w:firstLine="0"/>
        </w:pPr>
        <w:rPr>
          <w:rFonts w:hint="eastAsia"/>
        </w:rPr>
      </w:lvl>
    </w:lvlOverride>
    <w:lvlOverride w:ilvl="8">
      <w:lvl w:ilvl="8" w:tentative="1">
        <w:start w:val="1"/>
        <w:numFmt w:val="decimal"/>
        <w:isLgl/>
        <w:lvlText w:val="%2.%3.%4.%5.%6.%7.%8.%9"/>
        <w:lvlJc w:val="left"/>
        <w:pPr>
          <w:ind w:left="0" w:firstLine="0"/>
        </w:pPr>
        <w:rPr>
          <w:rFonts w:hint="eastAsia"/>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8"/>
  </w:num>
  <w:num w:numId="6">
    <w:abstractNumId w:val="9"/>
  </w:num>
  <w:num w:numId="7">
    <w:abstractNumId w:val="0"/>
  </w:num>
  <w:num w:numId="8">
    <w:abstractNumId w:val="5"/>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TRkNDQ5ODI0NjgyNDkzYjkzMmIzYzE0OWUzZDEifQ=="/>
  </w:docVars>
  <w:rsids>
    <w:rsidRoot w:val="3BFC2CE6"/>
    <w:rsid w:val="3BFC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lang w:val="en-US" w:eastAsia="zh-CN" w:bidi="ar-SA"/>
    </w:rPr>
  </w:style>
  <w:style w:type="table" w:styleId="4">
    <w:name w:val="Table Grid"/>
    <w:basedOn w:val="3"/>
    <w:qFormat/>
    <w:uiPriority w:val="39"/>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eastAsia="宋体"/>
        <w:sz w:val="24"/>
      </w:rPr>
    </w:tblStylePr>
  </w:style>
  <w:style w:type="paragraph" w:customStyle="1" w:styleId="6">
    <w:name w:val="我的正文"/>
    <w:autoRedefine/>
    <w:qFormat/>
    <w:uiPriority w:val="0"/>
    <w:pPr>
      <w:widowControl w:val="0"/>
      <w:spacing w:line="360" w:lineRule="auto"/>
      <w:ind w:firstLine="200" w:firstLineChars="200"/>
    </w:pPr>
    <w:rPr>
      <w:rFonts w:ascii="Arial" w:hAnsi="Arial" w:eastAsia="宋体" w:cstheme="minorBidi"/>
      <w:kern w:val="2"/>
      <w:sz w:val="24"/>
      <w:szCs w:val="24"/>
      <w:lang w:val="en-US" w:eastAsia="zh-CN" w:bidi="ar-SA"/>
    </w:rPr>
  </w:style>
  <w:style w:type="paragraph" w:customStyle="1" w:styleId="7">
    <w:name w:val="0正文"/>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2024-01-15T06:50:00Z</dcterms:created>
  <dc:creator>阿灰灰灰晖</dc:creator>
  <cp:lastModifiedBy>阿灰灰灰晖</cp:lastModifiedBy>
  <dcterms:modified xsi:type="dcterms:W3CDTF">2024-01-15T06:50:22Z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EC029AC8D30F4070AB09509BFE609B0D_11</vt:lpwstr>
  </property>
</Properties>
</file>